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09" w:rsidRPr="00C75416" w:rsidRDefault="00EE13B4" w:rsidP="00C7541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line="228" w:lineRule="atLeast"/>
        <w:ind w:left="7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Семинар практикум для педагогов</w:t>
      </w:r>
    </w:p>
    <w:p w:rsidR="009D011B" w:rsidRDefault="009D011B" w:rsidP="00C7541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line="228" w:lineRule="atLeast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75416">
        <w:rPr>
          <w:rFonts w:eastAsiaTheme="minorHAnsi"/>
          <w:b/>
          <w:color w:val="003300"/>
          <w:sz w:val="28"/>
          <w:szCs w:val="28"/>
          <w:lang w:eastAsia="en-US"/>
        </w:rPr>
        <w:t>«</w:t>
      </w:r>
      <w:r w:rsidRPr="00C75416">
        <w:rPr>
          <w:rFonts w:eastAsiaTheme="minorHAnsi"/>
          <w:b/>
          <w:sz w:val="28"/>
          <w:szCs w:val="28"/>
          <w:lang w:eastAsia="en-US"/>
        </w:rPr>
        <w:t>Развитие познавательно-исследовательской деятельности дошкольников через организацию детского экспериментирования»</w:t>
      </w:r>
    </w:p>
    <w:p w:rsidR="00345141" w:rsidRPr="00C75416" w:rsidRDefault="00345141" w:rsidP="00C7541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line="228" w:lineRule="atLeast"/>
        <w:ind w:left="720"/>
        <w:jc w:val="center"/>
        <w:rPr>
          <w:rFonts w:eastAsia="Microsoft YaHei"/>
          <w:b/>
          <w:sz w:val="28"/>
          <w:szCs w:val="28"/>
          <w:lang w:eastAsia="en-US"/>
        </w:rPr>
      </w:pPr>
    </w:p>
    <w:p w:rsidR="002F0709" w:rsidRDefault="007E484C" w:rsidP="007E484C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7E484C">
        <w:rPr>
          <w:b/>
          <w:color w:val="000000"/>
          <w:sz w:val="28"/>
          <w:szCs w:val="28"/>
        </w:rPr>
        <w:t>Провела воспитатель ШаргаровскаяВ.В.</w:t>
      </w:r>
    </w:p>
    <w:p w:rsidR="007E484C" w:rsidRPr="007E484C" w:rsidRDefault="007E484C" w:rsidP="007E484C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9D011B" w:rsidRPr="00C75416" w:rsidRDefault="002F0709" w:rsidP="00C7541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C75416">
        <w:rPr>
          <w:b/>
          <w:bCs/>
          <w:color w:val="000000"/>
          <w:sz w:val="28"/>
          <w:szCs w:val="28"/>
        </w:rPr>
        <w:t>Цель</w:t>
      </w:r>
      <w:r w:rsidR="00280B72" w:rsidRPr="00C75416">
        <w:rPr>
          <w:color w:val="000000"/>
          <w:sz w:val="28"/>
          <w:szCs w:val="28"/>
        </w:rPr>
        <w:t xml:space="preserve">: </w:t>
      </w:r>
      <w:r w:rsidRPr="00C75416">
        <w:rPr>
          <w:color w:val="000000"/>
          <w:sz w:val="28"/>
          <w:szCs w:val="28"/>
        </w:rPr>
        <w:t xml:space="preserve"> </w:t>
      </w:r>
      <w:r w:rsidR="00280B72" w:rsidRPr="00C75416">
        <w:rPr>
          <w:rFonts w:eastAsiaTheme="minorHAnsi"/>
          <w:sz w:val="28"/>
          <w:szCs w:val="28"/>
          <w:lang w:eastAsia="en-US"/>
        </w:rPr>
        <w:t>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</w:t>
      </w:r>
    </w:p>
    <w:p w:rsidR="002F0709" w:rsidRPr="00C75416" w:rsidRDefault="002F0709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b/>
          <w:bCs/>
          <w:color w:val="000000"/>
          <w:sz w:val="28"/>
          <w:szCs w:val="28"/>
        </w:rPr>
        <w:t>Задачи:</w:t>
      </w:r>
    </w:p>
    <w:p w:rsidR="002F0709" w:rsidRPr="00C75416" w:rsidRDefault="002F0709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color w:val="000000"/>
          <w:sz w:val="28"/>
          <w:szCs w:val="28"/>
        </w:rPr>
        <w:t>1.Совершенствовать педагогическое мастерство воспитателей.</w:t>
      </w:r>
    </w:p>
    <w:p w:rsidR="002F0709" w:rsidRDefault="002F0709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color w:val="000000"/>
          <w:sz w:val="28"/>
          <w:szCs w:val="28"/>
        </w:rPr>
        <w:t>2.Способствовать творческому поиску.</w:t>
      </w:r>
    </w:p>
    <w:p w:rsidR="00C75416" w:rsidRPr="00C75416" w:rsidRDefault="00C75416" w:rsidP="00C754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0709" w:rsidRPr="00C75416" w:rsidRDefault="00C840FE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b/>
          <w:bCs/>
          <w:color w:val="000000"/>
          <w:sz w:val="28"/>
          <w:szCs w:val="28"/>
        </w:rPr>
        <w:t>1.</w:t>
      </w:r>
      <w:r w:rsidR="002F0709" w:rsidRPr="00C75416">
        <w:rPr>
          <w:b/>
          <w:bCs/>
          <w:color w:val="000000"/>
          <w:sz w:val="28"/>
          <w:szCs w:val="28"/>
        </w:rPr>
        <w:t>Настрой на работу</w:t>
      </w:r>
    </w:p>
    <w:p w:rsidR="002F0709" w:rsidRPr="00C75416" w:rsidRDefault="002F0709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bCs/>
          <w:color w:val="000000"/>
          <w:sz w:val="28"/>
          <w:szCs w:val="28"/>
        </w:rPr>
        <w:t>Упражнение "Ассоциации".</w:t>
      </w:r>
    </w:p>
    <w:p w:rsidR="002F0709" w:rsidRPr="00C75416" w:rsidRDefault="007864BB" w:rsidP="003451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рассаживаются за 4 столами. На каждо</w:t>
      </w:r>
      <w:r w:rsidR="00345141">
        <w:rPr>
          <w:color w:val="000000"/>
          <w:sz w:val="28"/>
          <w:szCs w:val="28"/>
        </w:rPr>
        <w:t xml:space="preserve">м столе лежит карточка со </w:t>
      </w:r>
      <w:r>
        <w:rPr>
          <w:color w:val="000000"/>
          <w:sz w:val="28"/>
          <w:szCs w:val="28"/>
        </w:rPr>
        <w:t>словом (экспедиция, эксперимент, экскурсия,</w:t>
      </w:r>
      <w:r w:rsidR="00345141">
        <w:rPr>
          <w:color w:val="000000"/>
          <w:sz w:val="28"/>
          <w:szCs w:val="28"/>
        </w:rPr>
        <w:t xml:space="preserve"> экзамен) </w:t>
      </w:r>
    </w:p>
    <w:p w:rsidR="00D3155B" w:rsidRPr="00345141" w:rsidRDefault="002F0709" w:rsidP="00C75416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proofErr w:type="gramStart"/>
      <w:r w:rsidRPr="00C75416">
        <w:rPr>
          <w:color w:val="000000"/>
          <w:sz w:val="28"/>
          <w:szCs w:val="28"/>
        </w:rPr>
        <w:t xml:space="preserve">Например, цепочка ассоциаций - слов может быть такой: </w:t>
      </w:r>
      <w:r w:rsidR="00345141" w:rsidRPr="00345141">
        <w:rPr>
          <w:color w:val="000000"/>
          <w:sz w:val="28"/>
          <w:szCs w:val="28"/>
          <w:u w:val="single"/>
        </w:rPr>
        <w:t>эксперимент</w:t>
      </w:r>
      <w:r w:rsidR="00345141">
        <w:rPr>
          <w:color w:val="000000"/>
          <w:sz w:val="28"/>
          <w:szCs w:val="28"/>
          <w:u w:val="single"/>
        </w:rPr>
        <w:t xml:space="preserve">: </w:t>
      </w:r>
      <w:r w:rsidR="00345141" w:rsidRPr="00345141">
        <w:rPr>
          <w:color w:val="000000"/>
          <w:sz w:val="28"/>
          <w:szCs w:val="28"/>
        </w:rPr>
        <w:t>колба,</w:t>
      </w:r>
      <w:r w:rsidR="00345141">
        <w:rPr>
          <w:color w:val="000000"/>
          <w:sz w:val="28"/>
          <w:szCs w:val="28"/>
        </w:rPr>
        <w:t xml:space="preserve"> микроскоп, опыт, лаборатория, учёный, вещество и т.д.</w:t>
      </w:r>
      <w:proofErr w:type="gramEnd"/>
    </w:p>
    <w:p w:rsidR="002F0709" w:rsidRDefault="002F0709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color w:val="000000"/>
          <w:sz w:val="28"/>
          <w:szCs w:val="28"/>
        </w:rPr>
        <w:t xml:space="preserve">Начинать </w:t>
      </w:r>
      <w:r w:rsidR="00C75416">
        <w:rPr>
          <w:color w:val="000000"/>
          <w:sz w:val="28"/>
          <w:szCs w:val="28"/>
        </w:rPr>
        <w:t>игру нужно по очереди, по кругу</w:t>
      </w:r>
    </w:p>
    <w:p w:rsidR="00345141" w:rsidRPr="00C75416" w:rsidRDefault="00345141" w:rsidP="00C754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0709" w:rsidRDefault="00C840FE" w:rsidP="00C7541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75416">
        <w:rPr>
          <w:b/>
          <w:bCs/>
          <w:color w:val="000000"/>
          <w:sz w:val="28"/>
          <w:szCs w:val="28"/>
        </w:rPr>
        <w:t>2</w:t>
      </w:r>
      <w:r w:rsidR="003334F6" w:rsidRPr="00C75416">
        <w:rPr>
          <w:b/>
          <w:bCs/>
          <w:color w:val="000000"/>
          <w:sz w:val="28"/>
          <w:szCs w:val="28"/>
        </w:rPr>
        <w:t>.</w:t>
      </w:r>
      <w:r w:rsidR="00345141">
        <w:rPr>
          <w:b/>
          <w:bCs/>
          <w:color w:val="000000"/>
          <w:sz w:val="28"/>
          <w:szCs w:val="28"/>
        </w:rPr>
        <w:t>Теоретическая часть</w:t>
      </w:r>
    </w:p>
    <w:p w:rsidR="00345141" w:rsidRPr="00C75416" w:rsidRDefault="00345141" w:rsidP="00C7541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10327" w:rsidRPr="00410327" w:rsidRDefault="00410327" w:rsidP="00C75416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Детское э</w:t>
      </w:r>
      <w:r w:rsidRPr="00410327">
        <w:rPr>
          <w:rFonts w:ascii="Times New Roman" w:hAnsi="Times New Roman" w:cs="Times New Roman"/>
          <w:b/>
          <w:sz w:val="28"/>
          <w:szCs w:val="28"/>
        </w:rPr>
        <w:t>ксперимент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410327">
        <w:rPr>
          <w:rFonts w:ascii="Times New Roman" w:hAnsi="Times New Roman" w:cs="Times New Roman"/>
          <w:b/>
          <w:sz w:val="28"/>
          <w:szCs w:val="28"/>
        </w:rPr>
        <w:t xml:space="preserve"> – ведущий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10327">
        <w:rPr>
          <w:rFonts w:ascii="Times New Roman" w:hAnsi="Times New Roman" w:cs="Times New Roman"/>
          <w:b/>
          <w:sz w:val="28"/>
          <w:szCs w:val="28"/>
        </w:rPr>
        <w:t xml:space="preserve"> познавательно-исследовательской деятельности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011B" w:rsidRPr="00C75416" w:rsidRDefault="009D011B" w:rsidP="00C754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416">
        <w:rPr>
          <w:rFonts w:ascii="Times New Roman" w:hAnsi="Times New Roman" w:cs="Times New Roman"/>
          <w:sz w:val="28"/>
          <w:szCs w:val="28"/>
        </w:rPr>
        <w:t xml:space="preserve">Дети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Своими корнями экспериментирование уходит в манипулирование предметами. </w:t>
      </w:r>
    </w:p>
    <w:p w:rsidR="009D011B" w:rsidRPr="00C75416" w:rsidRDefault="009D011B" w:rsidP="00C754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416">
        <w:rPr>
          <w:rFonts w:ascii="Times New Roman" w:hAnsi="Times New Roman" w:cs="Times New Roman"/>
          <w:sz w:val="28"/>
          <w:szCs w:val="28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Необходимость давать отчет об </w:t>
      </w:r>
      <w:proofErr w:type="gramStart"/>
      <w:r w:rsidRPr="00C75416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C75416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 Нельзя не отметить положительного влияния экспериментов на эмоциональную сферу ребенка, на развитие творческих способностей.</w:t>
      </w:r>
    </w:p>
    <w:p w:rsidR="00707B6B" w:rsidRPr="00C75416" w:rsidRDefault="00707B6B" w:rsidP="00C75416">
      <w:pPr>
        <w:shd w:val="clear" w:color="auto" w:fill="FFFFFF"/>
        <w:ind w:left="360"/>
        <w:jc w:val="both"/>
        <w:rPr>
          <w:b/>
          <w:sz w:val="28"/>
          <w:szCs w:val="28"/>
        </w:rPr>
      </w:pPr>
      <w:r w:rsidRPr="00C75416">
        <w:rPr>
          <w:b/>
          <w:sz w:val="28"/>
          <w:szCs w:val="28"/>
        </w:rPr>
        <w:t xml:space="preserve">Эксперименты классифицируются по разным принципам: </w:t>
      </w:r>
    </w:p>
    <w:p w:rsidR="00707B6B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- По характеру объектов, используемых в эксперименте: опыты - с растениями; с животными; с объектами неживой природы; объектом которых является человек. </w:t>
      </w:r>
    </w:p>
    <w:p w:rsidR="00707B6B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lastRenderedPageBreak/>
        <w:t xml:space="preserve">- По месту проведения опытов: в групповой комнате; на участке; в парке и т.д. </w:t>
      </w:r>
    </w:p>
    <w:p w:rsidR="00707B6B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- По количеству детей: </w:t>
      </w:r>
      <w:proofErr w:type="gramStart"/>
      <w:r w:rsidRPr="00C75416">
        <w:rPr>
          <w:sz w:val="28"/>
          <w:szCs w:val="28"/>
        </w:rPr>
        <w:t>индивидуальные</w:t>
      </w:r>
      <w:proofErr w:type="gramEnd"/>
      <w:r w:rsidRPr="00C75416">
        <w:rPr>
          <w:sz w:val="28"/>
          <w:szCs w:val="28"/>
        </w:rPr>
        <w:t xml:space="preserve">, групповые, коллективные. </w:t>
      </w:r>
    </w:p>
    <w:p w:rsidR="00707B6B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- По причине их проведения: случайные, запланированные, поставленные в ответ на вопрос ребенка.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- По характеру включения в педагогический процесс: эпизодические (проводимые от случая к случаю), систематические.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- По продолжительности: кратковременные (5-15 мин.), длительные (свыше 15 мин.).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- По количеству наблюдений за одним и тем же объектом: </w:t>
      </w:r>
      <w:proofErr w:type="gramStart"/>
      <w:r w:rsidRPr="00C75416">
        <w:rPr>
          <w:sz w:val="28"/>
          <w:szCs w:val="28"/>
        </w:rPr>
        <w:t>однократные</w:t>
      </w:r>
      <w:proofErr w:type="gramEnd"/>
      <w:r w:rsidRPr="00C75416">
        <w:rPr>
          <w:sz w:val="28"/>
          <w:szCs w:val="28"/>
        </w:rPr>
        <w:t xml:space="preserve">, многократные, или циклические. 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- По месту в цикле: </w:t>
      </w:r>
      <w:proofErr w:type="gramStart"/>
      <w:r w:rsidRPr="00C75416">
        <w:rPr>
          <w:sz w:val="28"/>
          <w:szCs w:val="28"/>
        </w:rPr>
        <w:t>первичные</w:t>
      </w:r>
      <w:proofErr w:type="gramEnd"/>
      <w:r w:rsidRPr="00C75416">
        <w:rPr>
          <w:sz w:val="28"/>
          <w:szCs w:val="28"/>
        </w:rPr>
        <w:t xml:space="preserve">, повторные, заключительные и итоговые. 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- 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явлениями),</w:t>
      </w:r>
      <w:r w:rsidR="00C75416">
        <w:rPr>
          <w:sz w:val="28"/>
          <w:szCs w:val="28"/>
        </w:rPr>
        <w:t xml:space="preserve"> </w:t>
      </w:r>
      <w:r w:rsidRPr="00C75416">
        <w:rPr>
          <w:sz w:val="28"/>
          <w:szCs w:val="28"/>
        </w:rPr>
        <w:t>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- По характеру познавательной деятельности детей: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задач.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- По способу применения: демонстрационные, фронтальные.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Каждый из видов экспериментирования имеет свою методику проведения, свои плюсы и минусы. В подготовительной группе проведение экспериментов должна стать нормой жизни. Их надо рассматривать не как самоцель и не как развлечение, а как наиболее успешный путь ознакомления детей с окружающим миром и наиболее эффективный способ развития мыслительных процессов. Эксперименты позволяют объединить все виды деятельности и все стороны воспитания. 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b/>
          <w:sz w:val="28"/>
          <w:szCs w:val="28"/>
        </w:rPr>
        <w:t>Всегда необходимо помнить о соблюдении правил безопасности</w:t>
      </w:r>
      <w:r w:rsidRPr="00C75416">
        <w:rPr>
          <w:sz w:val="28"/>
          <w:szCs w:val="28"/>
        </w:rPr>
        <w:t xml:space="preserve">. Например, все незнакомые сложные процедуры осваиваются в определенной последовательности: 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- действие показывает педагог;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- действие повторяет или показывает кто-нибудь из детей, причем тот, который заведомо совершит его неверно, что даст возможность сконцентрировать внимание на типичной ошибке;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- иногда ошибку сознательно совершает сам педагог: с помощью такого методического приема он дает возможность детям сконцентрировать внимание на ошибке, вероятность совершения которой велика; 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- действие повторяет ребенок, который не допустит ошибки; 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- действие осуществляют все вместе в медленном темпе, чтобы педагог имел возможность проконтролировать работу каждого ребенка; 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- действие стало знакомым, и дети совершают его в обычном темпе. При работе с живым объектом ведущим принципом работы является принцип: «Не навреди». При выборе объекта надо учитывать его максимальное </w:t>
      </w:r>
      <w:r w:rsidRPr="00C75416">
        <w:rPr>
          <w:sz w:val="28"/>
          <w:szCs w:val="28"/>
        </w:rPr>
        <w:lastRenderedPageBreak/>
        <w:t xml:space="preserve">соответствие целям и задачам, решаемым в ходе эксперимента, отдавая предпочтение тому, у кого данный признак выражен ярче. Известно, что познание мира живой и неживой природы, установление причинно-следственных связей происходит успешнее в процессе опытнической деятельности и экспериментирования. 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Основные методы работы с детьми: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- экспериментальная деятельность 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- решение проблемных ситуаций</w:t>
      </w:r>
    </w:p>
    <w:p w:rsidR="00C840FE" w:rsidRPr="00C75416" w:rsidRDefault="00707B6B" w:rsidP="00C75416">
      <w:pPr>
        <w:shd w:val="clear" w:color="auto" w:fill="FFFFFF"/>
        <w:ind w:left="360"/>
        <w:jc w:val="both"/>
        <w:rPr>
          <w:b/>
          <w:sz w:val="28"/>
          <w:szCs w:val="28"/>
        </w:rPr>
      </w:pPr>
      <w:r w:rsidRPr="00C75416">
        <w:rPr>
          <w:sz w:val="28"/>
          <w:szCs w:val="28"/>
        </w:rPr>
        <w:t xml:space="preserve"> </w:t>
      </w:r>
      <w:r w:rsidRPr="00C75416">
        <w:rPr>
          <w:b/>
          <w:sz w:val="28"/>
          <w:szCs w:val="28"/>
        </w:rPr>
        <w:t xml:space="preserve">Организация среды в ДОУ для детского экспериментирования </w:t>
      </w:r>
    </w:p>
    <w:p w:rsidR="00B728D8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предметами, пробуют языком в сильный мороз металлические предметы и т.п.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 Эксперимент же,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ребенком, если это безопасно для его здоровья. В связи с этим в дошкольном образовательном учреждении эксперимент должен отвечать следующим условиям: </w:t>
      </w:r>
    </w:p>
    <w:p w:rsidR="00B728D8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- максимальная простота конструкции приборов и правил обращения с</w:t>
      </w:r>
      <w:r w:rsidR="00B728D8" w:rsidRPr="00C75416">
        <w:rPr>
          <w:sz w:val="28"/>
          <w:szCs w:val="28"/>
        </w:rPr>
        <w:t xml:space="preserve"> ними;</w:t>
      </w:r>
    </w:p>
    <w:p w:rsidR="00B728D8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- безотказность действия приборов и однозначность получаемых результатов, </w:t>
      </w:r>
    </w:p>
    <w:p w:rsidR="00B728D8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- показ только существенных сторон явления или процесса, </w:t>
      </w:r>
    </w:p>
    <w:p w:rsidR="00B728D8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- отчетливая видимость изучаемого явления,</w:t>
      </w:r>
    </w:p>
    <w:p w:rsidR="00B728D8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- возможность участия ребенка в повторном показе эксперимента.</w:t>
      </w:r>
    </w:p>
    <w:p w:rsidR="00B728D8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Постановка цели и задач эксперимента, их совместное достижение, оценка найденного способа действия - таковы </w:t>
      </w:r>
      <w:r w:rsidRPr="00FA3777">
        <w:rPr>
          <w:sz w:val="28"/>
          <w:szCs w:val="28"/>
        </w:rPr>
        <w:t>три составляющие</w:t>
      </w:r>
      <w:r w:rsidRPr="00C75416">
        <w:rPr>
          <w:sz w:val="28"/>
          <w:szCs w:val="28"/>
        </w:rPr>
        <w:t xml:space="preserve"> личностн</w:t>
      </w:r>
      <w:proofErr w:type="gramStart"/>
      <w:r w:rsidRPr="00C75416">
        <w:rPr>
          <w:sz w:val="28"/>
          <w:szCs w:val="28"/>
        </w:rPr>
        <w:t>о-</w:t>
      </w:r>
      <w:proofErr w:type="gramEnd"/>
      <w:r w:rsidRPr="00C75416">
        <w:rPr>
          <w:sz w:val="28"/>
          <w:szCs w:val="28"/>
        </w:rPr>
        <w:t xml:space="preserve"> развивающего обучения, исключающего следование строго определенным эталонам и образцам. </w:t>
      </w:r>
    </w:p>
    <w:p w:rsid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Важно, что 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Практика подсказывает: полностью заменять предметную среду в группе сложно. Но все-таки при любых обстоятельствах предметный мир, окружающий ребенка, необходимо пополнять и обновлять, что мы и делаем. Только тогда среда способствует формированию </w:t>
      </w:r>
      <w:proofErr w:type="gramStart"/>
      <w:r w:rsidRPr="00C75416">
        <w:rPr>
          <w:sz w:val="28"/>
          <w:szCs w:val="28"/>
        </w:rPr>
        <w:t>познавательной</w:t>
      </w:r>
      <w:proofErr w:type="gramEnd"/>
      <w:r w:rsidRPr="00C75416">
        <w:rPr>
          <w:sz w:val="28"/>
          <w:szCs w:val="28"/>
        </w:rPr>
        <w:t>, реч</w:t>
      </w:r>
      <w:r w:rsidR="00C75416">
        <w:rPr>
          <w:sz w:val="28"/>
          <w:szCs w:val="28"/>
        </w:rPr>
        <w:t>евой, двигательной и творческой</w:t>
      </w:r>
      <w:r w:rsidR="00B728D8" w:rsidRPr="00C75416">
        <w:rPr>
          <w:sz w:val="28"/>
          <w:szCs w:val="28"/>
        </w:rPr>
        <w:t xml:space="preserve">. </w:t>
      </w:r>
    </w:p>
    <w:p w:rsidR="00B728D8" w:rsidRPr="00C75416" w:rsidRDefault="00707B6B" w:rsidP="00CF1953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Все групповое пространство должно быть распределено на центры, которые доступны детям: игрушки, дидактический материал, игры. Дети должны знать, где взять бумагу, краски, карандаши, природный материал, костюмы и атрибуты для игр-инсценировок. Такая организация пространства является одним из условий среды, которое дает возможность педагогу</w:t>
      </w:r>
      <w:r w:rsidR="00C75416">
        <w:rPr>
          <w:sz w:val="28"/>
          <w:szCs w:val="28"/>
        </w:rPr>
        <w:t xml:space="preserve"> приблизиться к позиции ребенка.</w:t>
      </w:r>
      <w:r w:rsidR="00410327">
        <w:rPr>
          <w:sz w:val="28"/>
          <w:szCs w:val="28"/>
        </w:rPr>
        <w:t xml:space="preserve"> </w:t>
      </w:r>
      <w:r w:rsidRPr="00C75416">
        <w:rPr>
          <w:sz w:val="28"/>
          <w:szCs w:val="28"/>
        </w:rPr>
        <w:t xml:space="preserve">Так, в предметно-пространственную среду каждой группы включены не только искусственные объекты, но и естественные, природные. Кроме центров природы в группах, где дети наблюдают и ухаживают за растениями, во всех группах должны быть оборудованы центры экспериментирования, для проведения элементарных опытов, экспериментов.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Поисковая деятельность принципиально отличается от любой другой тем, что образ цели, определяющий эту деятельность, сам еще не сформирован и характеризуется неопределенностью, неустойчивостью. В ходе поиска он уточняется, проясняется. Это накладывает особый отпечаток на все действия, входящие в поисковую деятельность: они чрезвычайно гибки, подвижны и носят пробный характер. Метод детского экспериментирования не труден: он просто непривычен и не разработан досконально применительно к условиям дошкольного учреждения. Для этого в подавляющем большинстве случаев даже не требуется специальное оборудование. </w:t>
      </w:r>
    </w:p>
    <w:p w:rsidR="00B848FF" w:rsidRPr="00C75416" w:rsidRDefault="00CF1953" w:rsidP="00C75416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7B6B" w:rsidRPr="00C75416">
        <w:rPr>
          <w:sz w:val="28"/>
          <w:szCs w:val="28"/>
        </w:rPr>
        <w:t>При отборе содержания детского экспериментирования необходимо учитывать возрастные особенности детей, закономерности психического развития ребенка – сензитивности разных возрастных периодов к становлению тех или иных психических функций и новообразований; а также жизненный опыт дошкольника. Ребенок проявляет широкую любознательность, к тем предметам и явлениям (близким или далеким), поступкам людей, если сам как-то причастен к ним, интересуется причинно</w:t>
      </w:r>
      <w:r>
        <w:rPr>
          <w:sz w:val="28"/>
          <w:szCs w:val="28"/>
        </w:rPr>
        <w:t xml:space="preserve"> </w:t>
      </w:r>
      <w:proofErr w:type="gramStart"/>
      <w:r w:rsidR="00410327">
        <w:rPr>
          <w:sz w:val="28"/>
          <w:szCs w:val="28"/>
        </w:rPr>
        <w:t>-</w:t>
      </w:r>
      <w:r w:rsidR="00707B6B" w:rsidRPr="00C75416">
        <w:rPr>
          <w:sz w:val="28"/>
          <w:szCs w:val="28"/>
        </w:rPr>
        <w:t>с</w:t>
      </w:r>
      <w:proofErr w:type="gramEnd"/>
      <w:r w:rsidR="00707B6B" w:rsidRPr="00C75416">
        <w:rPr>
          <w:sz w:val="28"/>
          <w:szCs w:val="28"/>
        </w:rPr>
        <w:t xml:space="preserve">ледственными связями, пытается самостоятельно придумывать объяснения явлениям природы и поступкам людей через призму собственного опыта. Детское экспериментирование, в отличие от экспериментирования школьников, имеет свои особенности. Оно свободно от обязательности, нельзя жёстко регламентировать продолжительность опыта. Необходимо учитывать то, что дошкольникам трудно работать без речевого сопровождения (т.к. именно в старшем дошкольном возрасте наглядно – образное мышление начинает заменяться словесно – логическим и когда начинает формироваться внутренняя речь, дети проходят стадию проговаривания своих действий вслух). Нужно учитывать также индивидуальные различия, имеющиеся между детьми. </w:t>
      </w:r>
      <w:proofErr w:type="gramStart"/>
      <w:r w:rsidR="00707B6B" w:rsidRPr="00C75416">
        <w:rPr>
          <w:sz w:val="28"/>
          <w:szCs w:val="28"/>
        </w:rPr>
        <w:t>Не следует чрезмерно увлекаться фиксированием результатов экспериментов, необходимо учитывать право ребёнка на ошибку, (работа руками детей, дробление одной процедуры на несколько мелких действий, поручаемых разным ребятам, совместная работа воспитателя и детей, помощь воспитателя детям.</w:t>
      </w:r>
      <w:proofErr w:type="gramEnd"/>
      <w:r w:rsidR="00707B6B" w:rsidRPr="00C75416">
        <w:rPr>
          <w:sz w:val="28"/>
          <w:szCs w:val="28"/>
        </w:rPr>
        <w:t xml:space="preserve"> В любом возрасте роль педагога остаётся ведущей. Без него эксперименты превращаются в бесцельное манипулирование предметами, не завершённое выводами и не имеющее познавательной ценности. </w:t>
      </w:r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С этой целью в группах должны быть созданы </w:t>
      </w:r>
      <w:r w:rsidRPr="00FA3777">
        <w:rPr>
          <w:sz w:val="28"/>
          <w:szCs w:val="28"/>
        </w:rPr>
        <w:t>мини - лаборатории</w:t>
      </w:r>
      <w:r w:rsidRPr="00C75416">
        <w:rPr>
          <w:sz w:val="28"/>
          <w:szCs w:val="28"/>
        </w:rPr>
        <w:t xml:space="preserve">, оборудованные всем необходимым: </w:t>
      </w:r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proofErr w:type="gramStart"/>
      <w:r w:rsidRPr="00C75416">
        <w:rPr>
          <w:sz w:val="28"/>
          <w:szCs w:val="28"/>
        </w:rPr>
        <w:t xml:space="preserve">1. приборы помощники (увеличительные стекла, весы, песочные часы, компас, магнит, микроскоп) </w:t>
      </w:r>
      <w:proofErr w:type="gramEnd"/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2. разнообразные по </w:t>
      </w:r>
      <w:proofErr w:type="gramStart"/>
      <w:r w:rsidRPr="00C75416">
        <w:rPr>
          <w:sz w:val="28"/>
          <w:szCs w:val="28"/>
        </w:rPr>
        <w:t>объеме</w:t>
      </w:r>
      <w:proofErr w:type="gramEnd"/>
      <w:r w:rsidRPr="00C75416">
        <w:rPr>
          <w:sz w:val="28"/>
          <w:szCs w:val="28"/>
        </w:rPr>
        <w:t xml:space="preserve"> и форме сосуды из различных материалов (пластмасса, стекло, металл) разного объема и формы </w:t>
      </w:r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proofErr w:type="gramStart"/>
      <w:r w:rsidRPr="00C75416">
        <w:rPr>
          <w:sz w:val="28"/>
          <w:szCs w:val="28"/>
        </w:rPr>
        <w:t xml:space="preserve">3. природный материал (камешки, глина, песок, ракушки, птичьи перья, шишки, спил и листья деревьев, мох, семена) </w:t>
      </w:r>
      <w:proofErr w:type="gramEnd"/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proofErr w:type="gramStart"/>
      <w:r w:rsidRPr="00C75416">
        <w:rPr>
          <w:sz w:val="28"/>
          <w:szCs w:val="28"/>
        </w:rPr>
        <w:t xml:space="preserve">4 утилизированный материал (проволока, кусочки кожи, меха, ткани, пластмассы, дерева, пробки) </w:t>
      </w:r>
      <w:proofErr w:type="gramEnd"/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proofErr w:type="gramStart"/>
      <w:r w:rsidRPr="00C75416">
        <w:rPr>
          <w:sz w:val="28"/>
          <w:szCs w:val="28"/>
        </w:rPr>
        <w:t xml:space="preserve">5. технические материалы (гайка, скребки, болты, гвозди, винтики, шурупы, детали конструктора) 6. разные виды бумаги: обычная, картон, наждачная, копировальная. </w:t>
      </w:r>
      <w:proofErr w:type="gramEnd"/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7. красители: пищевые и непищевые (гуашь, акварельные краски)</w:t>
      </w:r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</w:t>
      </w:r>
      <w:proofErr w:type="gramStart"/>
      <w:r w:rsidRPr="00C75416">
        <w:rPr>
          <w:sz w:val="28"/>
          <w:szCs w:val="28"/>
        </w:rPr>
        <w:t xml:space="preserve">8. медицинские материалы (пипетки, колбы, деревянные палочки, шприцы (без игл), мерные ложки, резиновые груши, трубочки для коктейля) </w:t>
      </w:r>
      <w:proofErr w:type="gramEnd"/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9. прочие материалы (зеркала, воздушные шары, масло, мука, соль, сахар, цветные и прозрачные стекла, пилка для ногтей, сито, свечи и </w:t>
      </w:r>
      <w:proofErr w:type="gramStart"/>
      <w:r w:rsidRPr="00C75416">
        <w:rPr>
          <w:sz w:val="28"/>
          <w:szCs w:val="28"/>
        </w:rPr>
        <w:t>др</w:t>
      </w:r>
      <w:proofErr w:type="gramEnd"/>
      <w:r w:rsidRPr="00C75416">
        <w:rPr>
          <w:sz w:val="28"/>
          <w:szCs w:val="28"/>
        </w:rPr>
        <w:t xml:space="preserve">) </w:t>
      </w:r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10. измерительный материал: метр, линейка, условные мерки, карточки – схемы экспериментов </w:t>
      </w:r>
    </w:p>
    <w:p w:rsidR="00B848FF" w:rsidRPr="00C75416" w:rsidRDefault="00B848FF" w:rsidP="00C75416">
      <w:pPr>
        <w:shd w:val="clear" w:color="auto" w:fill="FFFFFF"/>
        <w:ind w:left="360"/>
        <w:jc w:val="both"/>
        <w:rPr>
          <w:sz w:val="28"/>
          <w:szCs w:val="28"/>
        </w:rPr>
      </w:pPr>
    </w:p>
    <w:p w:rsidR="00B848FF" w:rsidRPr="00C75416" w:rsidRDefault="00707B6B" w:rsidP="00C75416">
      <w:pPr>
        <w:shd w:val="clear" w:color="auto" w:fill="FFFFFF"/>
        <w:ind w:left="360"/>
        <w:jc w:val="both"/>
        <w:rPr>
          <w:b/>
          <w:sz w:val="28"/>
          <w:szCs w:val="28"/>
        </w:rPr>
      </w:pPr>
      <w:r w:rsidRPr="00C75416">
        <w:rPr>
          <w:b/>
          <w:sz w:val="28"/>
          <w:szCs w:val="28"/>
        </w:rPr>
        <w:t xml:space="preserve">3. Практическая часть </w:t>
      </w:r>
    </w:p>
    <w:p w:rsidR="00280B72" w:rsidRPr="00C75416" w:rsidRDefault="00C75416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Педагоги делятся на 4</w:t>
      </w:r>
      <w:r w:rsidR="00707B6B" w:rsidRPr="00C75416">
        <w:rPr>
          <w:sz w:val="28"/>
          <w:szCs w:val="28"/>
        </w:rPr>
        <w:t xml:space="preserve"> группы:  </w:t>
      </w:r>
    </w:p>
    <w:p w:rsidR="00280B72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Младший возраст;</w:t>
      </w:r>
      <w:r w:rsidR="00280B72" w:rsidRPr="00C75416">
        <w:rPr>
          <w:sz w:val="28"/>
          <w:szCs w:val="28"/>
        </w:rPr>
        <w:t xml:space="preserve">  </w:t>
      </w:r>
      <w:r w:rsidRPr="00C75416">
        <w:rPr>
          <w:sz w:val="28"/>
          <w:szCs w:val="28"/>
        </w:rPr>
        <w:t>Средний возраст;</w:t>
      </w:r>
      <w:r w:rsidR="00280B72" w:rsidRPr="00C75416">
        <w:rPr>
          <w:sz w:val="28"/>
          <w:szCs w:val="28"/>
        </w:rPr>
        <w:t xml:space="preserve"> </w:t>
      </w:r>
      <w:r w:rsidRPr="00C75416">
        <w:rPr>
          <w:sz w:val="28"/>
          <w:szCs w:val="28"/>
        </w:rPr>
        <w:t>Старший возраст.</w:t>
      </w:r>
    </w:p>
    <w:p w:rsidR="00280B72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Опыт-эксперимент с воздухом для детей данного возраста. </w:t>
      </w:r>
    </w:p>
    <w:p w:rsidR="00280B72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Младший возраст: «Воздух есть везде» (проводит воспитатель младшей группы). </w:t>
      </w:r>
    </w:p>
    <w:p w:rsidR="00280B72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Средний возраст: «Можно ли увидеть воздух?» (проводит воспитатель средней группы).</w:t>
      </w:r>
    </w:p>
    <w:p w:rsidR="00280B72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 Старший возраст: «Есть ли у воздуха запах?» (проводит воспитатель старшей группы) </w:t>
      </w:r>
    </w:p>
    <w:p w:rsidR="00280B72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Старший возраст: «Имеет ли воздух вес?» (проводит воспитатель подготовительной группы). </w:t>
      </w:r>
    </w:p>
    <w:p w:rsidR="00C55635" w:rsidRDefault="00707B6B" w:rsidP="00C75416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75416">
        <w:rPr>
          <w:b/>
          <w:sz w:val="28"/>
          <w:szCs w:val="28"/>
        </w:rPr>
        <w:t>Заключение</w:t>
      </w:r>
      <w:r w:rsidR="00CF1953">
        <w:rPr>
          <w:b/>
          <w:sz w:val="28"/>
          <w:szCs w:val="28"/>
        </w:rPr>
        <w:t>.</w:t>
      </w:r>
      <w:r w:rsidRPr="00C75416">
        <w:rPr>
          <w:b/>
          <w:sz w:val="28"/>
          <w:szCs w:val="28"/>
        </w:rPr>
        <w:t xml:space="preserve"> </w:t>
      </w:r>
      <w:r w:rsidRPr="00C75416">
        <w:rPr>
          <w:sz w:val="28"/>
          <w:szCs w:val="28"/>
        </w:rPr>
        <w:t>Итак, можно сказать, что на прот</w:t>
      </w:r>
      <w:r w:rsidR="00C55635">
        <w:rPr>
          <w:sz w:val="28"/>
          <w:szCs w:val="28"/>
        </w:rPr>
        <w:t>яжении дошкольного возраста, на</w:t>
      </w:r>
      <w:r w:rsidRPr="00C75416">
        <w:rPr>
          <w:sz w:val="28"/>
          <w:szCs w:val="28"/>
        </w:rPr>
        <w:t>ряду с игровой, огромное значение в развитии личности ребенка имеет исследовательская деятельность, в процессе которой идет обогащение памяти ребенка, активизируются его мыслительные процессы. Проведение экспериментов, занимательных опытов из доступных материалов, коллекционирование развивает наблюдательность, расширяет кругозор детей, углубляет знания, приучает к усидчивости и аккуратности, дает навыки исследовательской деятельности. Идет формирование всех начальных ключевых компетентностей. Важно стремиться учить не всему, а главному, не сумме фактов, а целостному их пониманию, не столько дать максимум информации, сколько научить ориентироваться в её потоке.</w:t>
      </w:r>
      <w:r w:rsidR="00B848FF" w:rsidRPr="00C75416">
        <w:rPr>
          <w:color w:val="000000"/>
          <w:sz w:val="28"/>
          <w:szCs w:val="28"/>
        </w:rPr>
        <w:t xml:space="preserve">  </w:t>
      </w:r>
    </w:p>
    <w:p w:rsidR="00B848FF" w:rsidRPr="00C75416" w:rsidRDefault="00B848FF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color w:val="000000"/>
          <w:sz w:val="28"/>
          <w:szCs w:val="28"/>
        </w:rPr>
        <w:t xml:space="preserve">   </w:t>
      </w:r>
    </w:p>
    <w:p w:rsidR="00B848FF" w:rsidRPr="00C75416" w:rsidRDefault="00B848FF" w:rsidP="00C7541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75416">
        <w:rPr>
          <w:color w:val="000000"/>
          <w:sz w:val="28"/>
          <w:szCs w:val="28"/>
        </w:rPr>
        <w:t xml:space="preserve">     </w:t>
      </w:r>
      <w:r w:rsidR="009D011B" w:rsidRPr="00C75416">
        <w:rPr>
          <w:b/>
          <w:color w:val="000000"/>
          <w:sz w:val="28"/>
          <w:szCs w:val="28"/>
        </w:rPr>
        <w:t>4</w:t>
      </w:r>
      <w:r w:rsidRPr="00C75416">
        <w:rPr>
          <w:b/>
          <w:color w:val="000000"/>
          <w:sz w:val="28"/>
          <w:szCs w:val="28"/>
        </w:rPr>
        <w:t>. Рефлексия.</w:t>
      </w:r>
    </w:p>
    <w:p w:rsidR="00B848FF" w:rsidRPr="00C75416" w:rsidRDefault="00B848FF" w:rsidP="00C7541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75416">
        <w:rPr>
          <w:color w:val="000000"/>
          <w:sz w:val="28"/>
          <w:szCs w:val="28"/>
        </w:rPr>
        <w:t>Последней процедурой занятия является отметка на мишени «Обратная связь». Просьба поставить отметку в виде точки на мишени в четырех секторах Место вашей отметки зависит от оценки вашей работы по четырем критериям:</w:t>
      </w:r>
    </w:p>
    <w:p w:rsidR="00B848FF" w:rsidRPr="00C75416" w:rsidRDefault="00B848FF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color w:val="000000"/>
          <w:sz w:val="28"/>
          <w:szCs w:val="28"/>
        </w:rPr>
        <w:t>Деятельность ведущего</w:t>
      </w:r>
    </w:p>
    <w:p w:rsidR="00B848FF" w:rsidRPr="00C75416" w:rsidRDefault="00B848FF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color w:val="000000"/>
          <w:sz w:val="28"/>
          <w:szCs w:val="28"/>
        </w:rPr>
        <w:t>Содержание семинара.</w:t>
      </w:r>
    </w:p>
    <w:p w:rsidR="00B848FF" w:rsidRPr="00C75416" w:rsidRDefault="00B848FF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color w:val="000000"/>
          <w:sz w:val="28"/>
          <w:szCs w:val="28"/>
        </w:rPr>
        <w:t>Деятельность участника (самооценка)</w:t>
      </w:r>
    </w:p>
    <w:p w:rsidR="00B848FF" w:rsidRPr="00C75416" w:rsidRDefault="00B848FF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color w:val="000000"/>
          <w:sz w:val="28"/>
          <w:szCs w:val="28"/>
        </w:rPr>
        <w:t>Психологический климат в группе.</w:t>
      </w:r>
    </w:p>
    <w:p w:rsidR="00B848FF" w:rsidRPr="00C75416" w:rsidRDefault="00B848FF" w:rsidP="00C75416">
      <w:pPr>
        <w:shd w:val="clear" w:color="auto" w:fill="FFFFFF"/>
        <w:jc w:val="both"/>
        <w:rPr>
          <w:color w:val="000000"/>
          <w:sz w:val="28"/>
          <w:szCs w:val="28"/>
        </w:rPr>
      </w:pPr>
      <w:r w:rsidRPr="00C75416">
        <w:rPr>
          <w:color w:val="000000"/>
          <w:sz w:val="28"/>
          <w:szCs w:val="28"/>
        </w:rPr>
        <w:t>Оценка осуществляется по 10-балльной шкале (заранее готовится мишень).</w:t>
      </w:r>
    </w:p>
    <w:p w:rsidR="00B848FF" w:rsidRPr="00C75416" w:rsidRDefault="00B848FF" w:rsidP="00C75416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p w:rsidR="009D011B" w:rsidRPr="00C75416" w:rsidRDefault="009D011B" w:rsidP="00C75416">
      <w:pPr>
        <w:shd w:val="clear" w:color="auto" w:fill="FFFFFF"/>
        <w:ind w:left="360"/>
        <w:jc w:val="both"/>
        <w:rPr>
          <w:sz w:val="28"/>
          <w:szCs w:val="28"/>
        </w:rPr>
      </w:pPr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Список использованной литературы</w:t>
      </w:r>
      <w:proofErr w:type="gramStart"/>
      <w:r w:rsidRPr="00C75416">
        <w:rPr>
          <w:sz w:val="28"/>
          <w:szCs w:val="28"/>
        </w:rPr>
        <w:t xml:space="preserve"> </w:t>
      </w:r>
      <w:r w:rsidR="00B848FF" w:rsidRPr="00C75416">
        <w:rPr>
          <w:sz w:val="28"/>
          <w:szCs w:val="28"/>
        </w:rPr>
        <w:t>:</w:t>
      </w:r>
      <w:proofErr w:type="gramEnd"/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>1. Дыбина О.В., Рахманова Н.П., Щети</w:t>
      </w:r>
      <w:r w:rsidR="00B848FF" w:rsidRPr="00C75416">
        <w:rPr>
          <w:sz w:val="28"/>
          <w:szCs w:val="28"/>
        </w:rPr>
        <w:t xml:space="preserve">на В.В. </w:t>
      </w:r>
      <w:proofErr w:type="gramStart"/>
      <w:r w:rsidR="00B848FF" w:rsidRPr="00C75416">
        <w:rPr>
          <w:sz w:val="28"/>
          <w:szCs w:val="28"/>
        </w:rPr>
        <w:t>Неизведанное</w:t>
      </w:r>
      <w:proofErr w:type="gramEnd"/>
      <w:r w:rsidR="00B848FF" w:rsidRPr="00C75416">
        <w:rPr>
          <w:sz w:val="28"/>
          <w:szCs w:val="28"/>
        </w:rPr>
        <w:t xml:space="preserve"> рядом. М.</w:t>
      </w:r>
    </w:p>
    <w:p w:rsidR="00B848FF" w:rsidRPr="00C75416" w:rsidRDefault="00707B6B" w:rsidP="00C75416">
      <w:pPr>
        <w:shd w:val="clear" w:color="auto" w:fill="FFFFFF"/>
        <w:ind w:left="360"/>
        <w:jc w:val="both"/>
        <w:rPr>
          <w:sz w:val="28"/>
          <w:szCs w:val="28"/>
        </w:rPr>
      </w:pPr>
      <w:r w:rsidRPr="00C75416">
        <w:rPr>
          <w:sz w:val="28"/>
          <w:szCs w:val="28"/>
        </w:rPr>
        <w:t xml:space="preserve">2. Иванова А.И. Детское экспериментирование как метод обучения./ Управление ДОУ, N 4, 2004 3. </w:t>
      </w:r>
      <w:proofErr w:type="gramStart"/>
      <w:r w:rsidRPr="00C75416">
        <w:rPr>
          <w:sz w:val="28"/>
          <w:szCs w:val="28"/>
        </w:rPr>
        <w:t>Куликовская</w:t>
      </w:r>
      <w:proofErr w:type="gramEnd"/>
      <w:r w:rsidRPr="00C75416">
        <w:rPr>
          <w:sz w:val="28"/>
          <w:szCs w:val="28"/>
        </w:rPr>
        <w:t xml:space="preserve"> И.Э, Совгир Н.Н. Детское экспериментирование. Старший дошкольный возраст. - М.: Педагогическое общество России, 2003 </w:t>
      </w:r>
    </w:p>
    <w:p w:rsidR="003334F6" w:rsidRPr="00C75416" w:rsidRDefault="00707B6B" w:rsidP="00DC246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75416">
        <w:rPr>
          <w:sz w:val="28"/>
          <w:szCs w:val="28"/>
        </w:rPr>
        <w:t>4. Организация экспериментальной деятельности дошкольников. / Под</w:t>
      </w:r>
      <w:proofErr w:type="gramStart"/>
      <w:r w:rsidRPr="00C75416">
        <w:rPr>
          <w:sz w:val="28"/>
          <w:szCs w:val="28"/>
        </w:rPr>
        <w:t>.р</w:t>
      </w:r>
      <w:proofErr w:type="gramEnd"/>
      <w:r w:rsidRPr="00C75416">
        <w:rPr>
          <w:sz w:val="28"/>
          <w:szCs w:val="28"/>
        </w:rPr>
        <w:t>ед.Л.Н. Прохоровой М., 2004 5. Рыжова Н.А. Развивающая среда дошкольных учреждений (Из опыта работы). М., ЛИНКА-ПРЕСС, 2003</w:t>
      </w:r>
      <w:r w:rsidR="00DC2467">
        <w:rPr>
          <w:sz w:val="28"/>
          <w:szCs w:val="28"/>
        </w:rPr>
        <w:t>г.</w:t>
      </w:r>
    </w:p>
    <w:sectPr w:rsidR="003334F6" w:rsidRPr="00C75416" w:rsidSect="00041C0D">
      <w:footerReference w:type="default" r:id="rId7"/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6F" w:rsidRDefault="00DD186F" w:rsidP="00DC2467">
      <w:r>
        <w:separator/>
      </w:r>
    </w:p>
  </w:endnote>
  <w:endnote w:type="continuationSeparator" w:id="0">
    <w:p w:rsidR="00DD186F" w:rsidRDefault="00DD186F" w:rsidP="00DC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34229"/>
      <w:docPartObj>
        <w:docPartGallery w:val="Page Numbers (Bottom of Page)"/>
        <w:docPartUnique/>
      </w:docPartObj>
    </w:sdtPr>
    <w:sdtContent>
      <w:p w:rsidR="00DC2467" w:rsidRDefault="00606374">
        <w:pPr>
          <w:pStyle w:val="ac"/>
          <w:jc w:val="center"/>
        </w:pPr>
        <w:r>
          <w:fldChar w:fldCharType="begin"/>
        </w:r>
        <w:r w:rsidR="00DC2467">
          <w:instrText>PAGE   \* MERGEFORMAT</w:instrText>
        </w:r>
        <w:r>
          <w:fldChar w:fldCharType="separate"/>
        </w:r>
        <w:r w:rsidR="00EE13B4">
          <w:rPr>
            <w:noProof/>
          </w:rPr>
          <w:t>1</w:t>
        </w:r>
        <w:r>
          <w:fldChar w:fldCharType="end"/>
        </w:r>
      </w:p>
    </w:sdtContent>
  </w:sdt>
  <w:p w:rsidR="00DC2467" w:rsidRDefault="00DC24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6F" w:rsidRDefault="00DD186F" w:rsidP="00DC2467">
      <w:r>
        <w:separator/>
      </w:r>
    </w:p>
  </w:footnote>
  <w:footnote w:type="continuationSeparator" w:id="0">
    <w:p w:rsidR="00DD186F" w:rsidRDefault="00DD186F" w:rsidP="00DC2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C3"/>
    <w:multiLevelType w:val="multilevel"/>
    <w:tmpl w:val="68DE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63049"/>
    <w:multiLevelType w:val="hybridMultilevel"/>
    <w:tmpl w:val="597A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5834"/>
    <w:multiLevelType w:val="hybridMultilevel"/>
    <w:tmpl w:val="FAC4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A7E"/>
    <w:multiLevelType w:val="hybridMultilevel"/>
    <w:tmpl w:val="09BE3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3665F"/>
    <w:multiLevelType w:val="hybridMultilevel"/>
    <w:tmpl w:val="EE88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5C5E"/>
    <w:multiLevelType w:val="hybridMultilevel"/>
    <w:tmpl w:val="E85E1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C7140"/>
    <w:multiLevelType w:val="hybridMultilevel"/>
    <w:tmpl w:val="DB5C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BA5FD1"/>
    <w:multiLevelType w:val="hybridMultilevel"/>
    <w:tmpl w:val="129A0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2B70"/>
    <w:multiLevelType w:val="multilevel"/>
    <w:tmpl w:val="253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C3FD5"/>
    <w:multiLevelType w:val="hybridMultilevel"/>
    <w:tmpl w:val="8EE46C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810ED"/>
    <w:multiLevelType w:val="multilevel"/>
    <w:tmpl w:val="FC38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770F3"/>
    <w:multiLevelType w:val="multilevel"/>
    <w:tmpl w:val="BA90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92E6E"/>
    <w:multiLevelType w:val="hybridMultilevel"/>
    <w:tmpl w:val="C068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56AE5"/>
    <w:multiLevelType w:val="hybridMultilevel"/>
    <w:tmpl w:val="68026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05480E"/>
    <w:multiLevelType w:val="hybridMultilevel"/>
    <w:tmpl w:val="D2CC86CC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5430B"/>
    <w:multiLevelType w:val="hybridMultilevel"/>
    <w:tmpl w:val="6D40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E54B9"/>
    <w:multiLevelType w:val="hybridMultilevel"/>
    <w:tmpl w:val="3126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C04DC"/>
    <w:multiLevelType w:val="hybridMultilevel"/>
    <w:tmpl w:val="8B2CA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17"/>
  </w:num>
  <w:num w:numId="6">
    <w:abstractNumId w:val="6"/>
  </w:num>
  <w:num w:numId="7">
    <w:abstractNumId w:val="15"/>
  </w:num>
  <w:num w:numId="8">
    <w:abstractNumId w:val="16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3ED"/>
    <w:rsid w:val="00034B51"/>
    <w:rsid w:val="00041874"/>
    <w:rsid w:val="00041C0D"/>
    <w:rsid w:val="000550B2"/>
    <w:rsid w:val="00084438"/>
    <w:rsid w:val="000A1303"/>
    <w:rsid w:val="000A4D54"/>
    <w:rsid w:val="000C2170"/>
    <w:rsid w:val="00127F74"/>
    <w:rsid w:val="00181A81"/>
    <w:rsid w:val="001A565C"/>
    <w:rsid w:val="001D05DD"/>
    <w:rsid w:val="001F2C3B"/>
    <w:rsid w:val="00202250"/>
    <w:rsid w:val="00221126"/>
    <w:rsid w:val="00280B72"/>
    <w:rsid w:val="002C77B7"/>
    <w:rsid w:val="002E0560"/>
    <w:rsid w:val="002F068E"/>
    <w:rsid w:val="002F0709"/>
    <w:rsid w:val="00300FF2"/>
    <w:rsid w:val="003334F6"/>
    <w:rsid w:val="00345141"/>
    <w:rsid w:val="0036261C"/>
    <w:rsid w:val="003C4059"/>
    <w:rsid w:val="00400B99"/>
    <w:rsid w:val="004063FA"/>
    <w:rsid w:val="00410327"/>
    <w:rsid w:val="00452D8B"/>
    <w:rsid w:val="00464F8A"/>
    <w:rsid w:val="004D4AC2"/>
    <w:rsid w:val="004E0DBC"/>
    <w:rsid w:val="004F74A2"/>
    <w:rsid w:val="004F77FA"/>
    <w:rsid w:val="00503D82"/>
    <w:rsid w:val="005170CA"/>
    <w:rsid w:val="005355FF"/>
    <w:rsid w:val="00540A19"/>
    <w:rsid w:val="00582296"/>
    <w:rsid w:val="005823E5"/>
    <w:rsid w:val="005A1FBF"/>
    <w:rsid w:val="005B1B94"/>
    <w:rsid w:val="00606374"/>
    <w:rsid w:val="00612E62"/>
    <w:rsid w:val="00626FEB"/>
    <w:rsid w:val="00644ABE"/>
    <w:rsid w:val="0067052B"/>
    <w:rsid w:val="006979EB"/>
    <w:rsid w:val="006C6FDD"/>
    <w:rsid w:val="006D0C43"/>
    <w:rsid w:val="006E5109"/>
    <w:rsid w:val="006E6040"/>
    <w:rsid w:val="00707B6B"/>
    <w:rsid w:val="00740F35"/>
    <w:rsid w:val="007864BB"/>
    <w:rsid w:val="007A4553"/>
    <w:rsid w:val="007D5452"/>
    <w:rsid w:val="007E484C"/>
    <w:rsid w:val="008435AB"/>
    <w:rsid w:val="008460DF"/>
    <w:rsid w:val="00862E88"/>
    <w:rsid w:val="008813ED"/>
    <w:rsid w:val="008F221C"/>
    <w:rsid w:val="00906EC9"/>
    <w:rsid w:val="009113C4"/>
    <w:rsid w:val="009217A8"/>
    <w:rsid w:val="00932F58"/>
    <w:rsid w:val="009832CE"/>
    <w:rsid w:val="009841E5"/>
    <w:rsid w:val="009A0F24"/>
    <w:rsid w:val="009A77D4"/>
    <w:rsid w:val="009C338B"/>
    <w:rsid w:val="009C4716"/>
    <w:rsid w:val="009D011B"/>
    <w:rsid w:val="009D3D09"/>
    <w:rsid w:val="00A1199D"/>
    <w:rsid w:val="00AF27A2"/>
    <w:rsid w:val="00B0589A"/>
    <w:rsid w:val="00B726AD"/>
    <w:rsid w:val="00B728D8"/>
    <w:rsid w:val="00B848FF"/>
    <w:rsid w:val="00B85484"/>
    <w:rsid w:val="00BA1601"/>
    <w:rsid w:val="00BA6CCC"/>
    <w:rsid w:val="00BD6FB7"/>
    <w:rsid w:val="00BE4FF5"/>
    <w:rsid w:val="00BF529D"/>
    <w:rsid w:val="00C0343F"/>
    <w:rsid w:val="00C0748D"/>
    <w:rsid w:val="00C1436A"/>
    <w:rsid w:val="00C15EB9"/>
    <w:rsid w:val="00C23688"/>
    <w:rsid w:val="00C428DE"/>
    <w:rsid w:val="00C55635"/>
    <w:rsid w:val="00C75416"/>
    <w:rsid w:val="00C840FE"/>
    <w:rsid w:val="00CB3B92"/>
    <w:rsid w:val="00CF1953"/>
    <w:rsid w:val="00D07B2A"/>
    <w:rsid w:val="00D1568F"/>
    <w:rsid w:val="00D17F97"/>
    <w:rsid w:val="00D3155B"/>
    <w:rsid w:val="00D32442"/>
    <w:rsid w:val="00D437A1"/>
    <w:rsid w:val="00D7015A"/>
    <w:rsid w:val="00D84192"/>
    <w:rsid w:val="00D872BF"/>
    <w:rsid w:val="00D92646"/>
    <w:rsid w:val="00DA5703"/>
    <w:rsid w:val="00DB212A"/>
    <w:rsid w:val="00DB6963"/>
    <w:rsid w:val="00DC2467"/>
    <w:rsid w:val="00DD186F"/>
    <w:rsid w:val="00DD1C65"/>
    <w:rsid w:val="00E0235F"/>
    <w:rsid w:val="00E14C76"/>
    <w:rsid w:val="00E3241F"/>
    <w:rsid w:val="00E51856"/>
    <w:rsid w:val="00EA288E"/>
    <w:rsid w:val="00EC5D36"/>
    <w:rsid w:val="00EE13B4"/>
    <w:rsid w:val="00F34B78"/>
    <w:rsid w:val="00F35B3A"/>
    <w:rsid w:val="00FA3777"/>
    <w:rsid w:val="00FC7950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34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3ED"/>
    <w:pPr>
      <w:spacing w:after="0" w:line="240" w:lineRule="auto"/>
    </w:pPr>
  </w:style>
  <w:style w:type="table" w:styleId="a4">
    <w:name w:val="Table Grid"/>
    <w:basedOn w:val="a1"/>
    <w:uiPriority w:val="59"/>
    <w:rsid w:val="00D9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626FEB"/>
    <w:pPr>
      <w:spacing w:before="100" w:beforeAutospacing="1" w:after="100" w:afterAutospacing="1"/>
    </w:pPr>
  </w:style>
  <w:style w:type="character" w:customStyle="1" w:styleId="c0">
    <w:name w:val="c0"/>
    <w:basedOn w:val="a0"/>
    <w:rsid w:val="00626FEB"/>
  </w:style>
  <w:style w:type="paragraph" w:customStyle="1" w:styleId="c9">
    <w:name w:val="c9"/>
    <w:basedOn w:val="a"/>
    <w:rsid w:val="002F0709"/>
    <w:pPr>
      <w:spacing w:before="100" w:beforeAutospacing="1" w:after="100" w:afterAutospacing="1"/>
    </w:pPr>
  </w:style>
  <w:style w:type="paragraph" w:customStyle="1" w:styleId="c2">
    <w:name w:val="c2"/>
    <w:basedOn w:val="a"/>
    <w:rsid w:val="002F0709"/>
    <w:pPr>
      <w:spacing w:before="100" w:beforeAutospacing="1" w:after="100" w:afterAutospacing="1"/>
    </w:pPr>
  </w:style>
  <w:style w:type="paragraph" w:customStyle="1" w:styleId="c14">
    <w:name w:val="c14"/>
    <w:basedOn w:val="a"/>
    <w:rsid w:val="002F070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33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334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34F6"/>
  </w:style>
  <w:style w:type="character" w:styleId="a8">
    <w:name w:val="Strong"/>
    <w:basedOn w:val="a0"/>
    <w:uiPriority w:val="22"/>
    <w:qFormat/>
    <w:rsid w:val="003334F6"/>
    <w:rPr>
      <w:b/>
      <w:bCs/>
    </w:rPr>
  </w:style>
  <w:style w:type="paragraph" w:styleId="a9">
    <w:name w:val="List Paragraph"/>
    <w:basedOn w:val="a"/>
    <w:uiPriority w:val="34"/>
    <w:qFormat/>
    <w:rsid w:val="00707B6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2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2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2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66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05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96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2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99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51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6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0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Виорика</cp:lastModifiedBy>
  <cp:revision>31</cp:revision>
  <cp:lastPrinted>2017-03-31T10:33:00Z</cp:lastPrinted>
  <dcterms:created xsi:type="dcterms:W3CDTF">2012-04-15T07:04:00Z</dcterms:created>
  <dcterms:modified xsi:type="dcterms:W3CDTF">2020-03-27T02:43:00Z</dcterms:modified>
</cp:coreProperties>
</file>